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5B542" w14:textId="4FF0855A" w:rsidR="000961ED" w:rsidRPr="004B51FB" w:rsidRDefault="00E309A9" w:rsidP="00E309A9">
      <w:pPr>
        <w:autoSpaceDE w:val="0"/>
        <w:autoSpaceDN w:val="0"/>
        <w:jc w:val="both"/>
        <w:rPr>
          <w:bCs/>
          <w:sz w:val="22"/>
          <w:szCs w:val="22"/>
        </w:rPr>
      </w:pPr>
      <w:r w:rsidRPr="004B51FB">
        <w:rPr>
          <w:b/>
          <w:sz w:val="22"/>
          <w:szCs w:val="22"/>
        </w:rPr>
        <w:t>Zadání:</w:t>
      </w:r>
      <w:r w:rsidRPr="004B51FB">
        <w:rPr>
          <w:bCs/>
          <w:sz w:val="22"/>
          <w:szCs w:val="22"/>
        </w:rPr>
        <w:t xml:space="preserve"> </w:t>
      </w:r>
      <w:r w:rsidR="000961ED" w:rsidRPr="004B51FB">
        <w:rPr>
          <w:bCs/>
          <w:sz w:val="22"/>
          <w:szCs w:val="22"/>
        </w:rPr>
        <w:t>Předmětem této veřejné zakázky je prostřednictvím uzavření rámcové smlouvy zabezpečit plnění nátěrových hmot a dalších materiálů ředidla, tužidla, tmely atp. (</w:t>
      </w:r>
      <w:r w:rsidRPr="004B51FB">
        <w:rPr>
          <w:bCs/>
          <w:sz w:val="22"/>
          <w:szCs w:val="22"/>
        </w:rPr>
        <w:t>dále jen nátěrov</w:t>
      </w:r>
      <w:r w:rsidR="000961ED" w:rsidRPr="004B51FB">
        <w:rPr>
          <w:bCs/>
          <w:sz w:val="22"/>
          <w:szCs w:val="22"/>
        </w:rPr>
        <w:t>é</w:t>
      </w:r>
      <w:r w:rsidRPr="004B51FB">
        <w:rPr>
          <w:bCs/>
          <w:sz w:val="22"/>
          <w:szCs w:val="22"/>
        </w:rPr>
        <w:t xml:space="preserve"> hmot</w:t>
      </w:r>
      <w:r w:rsidR="000961ED" w:rsidRPr="004B51FB">
        <w:rPr>
          <w:bCs/>
          <w:sz w:val="22"/>
          <w:szCs w:val="22"/>
        </w:rPr>
        <w:t>y</w:t>
      </w:r>
      <w:r w:rsidRPr="004B51FB">
        <w:rPr>
          <w:bCs/>
          <w:sz w:val="22"/>
          <w:szCs w:val="22"/>
        </w:rPr>
        <w:t>)</w:t>
      </w:r>
      <w:r w:rsidR="000961ED" w:rsidRPr="004B51FB">
        <w:rPr>
          <w:bCs/>
          <w:sz w:val="22"/>
          <w:szCs w:val="22"/>
        </w:rPr>
        <w:t>, to vše</w:t>
      </w:r>
      <w:r w:rsidRPr="004B51FB">
        <w:rPr>
          <w:bCs/>
          <w:sz w:val="22"/>
          <w:szCs w:val="22"/>
        </w:rPr>
        <w:t xml:space="preserve"> v souladu s předpisem ČD V 98/25 včetně všech příloh a níže uvedených podmínek zadání. </w:t>
      </w:r>
      <w:r w:rsidR="000961ED" w:rsidRPr="004B51FB">
        <w:rPr>
          <w:bCs/>
          <w:sz w:val="22"/>
          <w:szCs w:val="22"/>
        </w:rPr>
        <w:t xml:space="preserve">Dále bude DPOV, a.s. jako nájemce využívat čističku ředidel. </w:t>
      </w:r>
    </w:p>
    <w:p w14:paraId="1AC51539" w14:textId="77777777" w:rsidR="000961ED" w:rsidRPr="004B51FB" w:rsidRDefault="000961ED" w:rsidP="00E309A9">
      <w:pPr>
        <w:autoSpaceDE w:val="0"/>
        <w:autoSpaceDN w:val="0"/>
        <w:jc w:val="both"/>
        <w:rPr>
          <w:bCs/>
          <w:sz w:val="22"/>
          <w:szCs w:val="22"/>
        </w:rPr>
      </w:pPr>
    </w:p>
    <w:p w14:paraId="0A04107D" w14:textId="1AC6CB9E" w:rsidR="009866B9" w:rsidRPr="004B51FB" w:rsidRDefault="000961ED" w:rsidP="00E309A9">
      <w:pPr>
        <w:autoSpaceDE w:val="0"/>
        <w:autoSpaceDN w:val="0"/>
        <w:jc w:val="both"/>
        <w:rPr>
          <w:bCs/>
          <w:sz w:val="22"/>
          <w:szCs w:val="22"/>
        </w:rPr>
      </w:pPr>
      <w:r w:rsidRPr="004B51FB">
        <w:rPr>
          <w:bCs/>
          <w:sz w:val="22"/>
          <w:szCs w:val="22"/>
        </w:rPr>
        <w:t>Dodavatel prostřednictvím svého plnění dodá n</w:t>
      </w:r>
      <w:r w:rsidR="00E309A9" w:rsidRPr="004B51FB">
        <w:rPr>
          <w:bCs/>
          <w:sz w:val="22"/>
          <w:szCs w:val="22"/>
        </w:rPr>
        <w:t>átěrové hmoty</w:t>
      </w:r>
      <w:r w:rsidRPr="004B51FB">
        <w:rPr>
          <w:bCs/>
          <w:sz w:val="22"/>
          <w:szCs w:val="22"/>
        </w:rPr>
        <w:t xml:space="preserve">, které budou tvořit jeden ucelený nátěrový systém. </w:t>
      </w:r>
      <w:r w:rsidR="009866B9" w:rsidRPr="004B51FB">
        <w:rPr>
          <w:bCs/>
          <w:sz w:val="22"/>
          <w:szCs w:val="22"/>
        </w:rPr>
        <w:t xml:space="preserve">V případě, že bude dodavatel dodávat v rámci plnění výrobky různých výrobců, musí prostřednictvím vyjádření všech dotčených výrobců doložit, že takto zvolené plnění je vhodné ke společnému užití v rámci nátěrového systému. Dodavatelem nabídnuté plnění bude obsahovat nezbytné příslušenství – měrky, rohože a pásky – jako součást plnění. </w:t>
      </w:r>
    </w:p>
    <w:p w14:paraId="577E378D" w14:textId="2025FD2F" w:rsidR="006D4FD2" w:rsidRPr="004B51FB" w:rsidRDefault="006D4FD2" w:rsidP="00E309A9">
      <w:pPr>
        <w:autoSpaceDE w:val="0"/>
        <w:autoSpaceDN w:val="0"/>
        <w:jc w:val="both"/>
        <w:rPr>
          <w:bCs/>
          <w:sz w:val="22"/>
          <w:szCs w:val="22"/>
        </w:rPr>
      </w:pPr>
    </w:p>
    <w:p w14:paraId="6C6EA932" w14:textId="0BAAA2F9" w:rsidR="006D4FD2" w:rsidRPr="004B51FB" w:rsidRDefault="006D4FD2" w:rsidP="00E309A9">
      <w:pPr>
        <w:autoSpaceDE w:val="0"/>
        <w:autoSpaceDN w:val="0"/>
        <w:jc w:val="both"/>
        <w:rPr>
          <w:bCs/>
          <w:sz w:val="22"/>
          <w:szCs w:val="22"/>
        </w:rPr>
      </w:pPr>
      <w:r w:rsidRPr="004B51FB">
        <w:rPr>
          <w:bCs/>
          <w:sz w:val="22"/>
          <w:szCs w:val="22"/>
        </w:rPr>
        <w:t xml:space="preserve">V rámci své nabídky dodavatel uvede rychlost schnutí </w:t>
      </w:r>
      <w:r w:rsidRPr="004B51FB">
        <w:rPr>
          <w:sz w:val="22"/>
          <w:szCs w:val="22"/>
        </w:rPr>
        <w:t>pro 20, 40 a 60 °C a garanci možných dvou nástřiků vrchní nátěrové hmoty</w:t>
      </w:r>
      <w:r w:rsidR="001A4576" w:rsidRPr="004B51FB">
        <w:rPr>
          <w:sz w:val="22"/>
          <w:szCs w:val="22"/>
        </w:rPr>
        <w:t>,</w:t>
      </w:r>
      <w:r w:rsidRPr="004B51FB">
        <w:rPr>
          <w:sz w:val="22"/>
          <w:szCs w:val="22"/>
        </w:rPr>
        <w:t xml:space="preserve"> a to včetně přemaskování a </w:t>
      </w:r>
      <w:proofErr w:type="spellStart"/>
      <w:r w:rsidRPr="004B51FB">
        <w:rPr>
          <w:sz w:val="22"/>
          <w:szCs w:val="22"/>
        </w:rPr>
        <w:t>zasušení</w:t>
      </w:r>
      <w:proofErr w:type="spellEnd"/>
      <w:r w:rsidRPr="004B51FB">
        <w:rPr>
          <w:sz w:val="22"/>
          <w:szCs w:val="22"/>
        </w:rPr>
        <w:t xml:space="preserve"> na 40 °C v průběhu jedné 12 h směny. </w:t>
      </w:r>
    </w:p>
    <w:p w14:paraId="6C47A3A3" w14:textId="77777777" w:rsidR="009866B9" w:rsidRPr="004B51FB" w:rsidRDefault="009866B9" w:rsidP="00E309A9">
      <w:pPr>
        <w:autoSpaceDE w:val="0"/>
        <w:autoSpaceDN w:val="0"/>
        <w:jc w:val="both"/>
        <w:rPr>
          <w:bCs/>
          <w:sz w:val="22"/>
          <w:szCs w:val="22"/>
        </w:rPr>
      </w:pPr>
    </w:p>
    <w:p w14:paraId="46641C25" w14:textId="665A01C9" w:rsidR="00E309A9" w:rsidRPr="004B51FB" w:rsidRDefault="009866B9" w:rsidP="009866B9">
      <w:pPr>
        <w:autoSpaceDE w:val="0"/>
        <w:autoSpaceDN w:val="0"/>
        <w:jc w:val="both"/>
        <w:rPr>
          <w:b/>
          <w:sz w:val="22"/>
          <w:szCs w:val="22"/>
        </w:rPr>
      </w:pPr>
      <w:r w:rsidRPr="004B51FB">
        <w:rPr>
          <w:bCs/>
          <w:sz w:val="22"/>
          <w:szCs w:val="22"/>
        </w:rPr>
        <w:t>Požadavky:</w:t>
      </w:r>
    </w:p>
    <w:p w14:paraId="099894BB" w14:textId="77777777" w:rsidR="00E309A9" w:rsidRPr="004B51FB" w:rsidRDefault="00E309A9" w:rsidP="009866B9">
      <w:pPr>
        <w:pStyle w:val="Odstavecseseznamem"/>
        <w:ind w:left="0"/>
        <w:jc w:val="both"/>
        <w:rPr>
          <w:sz w:val="22"/>
          <w:szCs w:val="22"/>
        </w:rPr>
      </w:pPr>
      <w:r w:rsidRPr="004B51FB">
        <w:rPr>
          <w:sz w:val="22"/>
          <w:szCs w:val="22"/>
        </w:rPr>
        <w:t>Nátěrový systém PUR (polyuretanový) vrchní lak – skříň ŽKV</w:t>
      </w:r>
    </w:p>
    <w:p w14:paraId="3D8E82E1" w14:textId="77777777" w:rsidR="00E309A9" w:rsidRPr="004B51FB" w:rsidRDefault="00E309A9" w:rsidP="009866B9">
      <w:pPr>
        <w:pStyle w:val="Odstavecseseznamem"/>
        <w:ind w:left="0"/>
        <w:jc w:val="both"/>
        <w:rPr>
          <w:sz w:val="22"/>
          <w:szCs w:val="22"/>
        </w:rPr>
      </w:pPr>
      <w:r w:rsidRPr="004B51FB">
        <w:rPr>
          <w:sz w:val="22"/>
          <w:szCs w:val="22"/>
        </w:rPr>
        <w:t>Vysoký lesk dle ČSN EN ISO 2813 minimálně 70 GU při 60°</w:t>
      </w:r>
    </w:p>
    <w:p w14:paraId="1F3FCD61" w14:textId="77777777" w:rsidR="00E309A9" w:rsidRPr="004B51FB" w:rsidRDefault="00E309A9" w:rsidP="009866B9">
      <w:pPr>
        <w:pStyle w:val="Odstavecseseznamem"/>
        <w:ind w:left="0"/>
        <w:jc w:val="both"/>
        <w:rPr>
          <w:sz w:val="22"/>
          <w:szCs w:val="22"/>
        </w:rPr>
      </w:pPr>
      <w:proofErr w:type="gramStart"/>
      <w:r w:rsidRPr="004B51FB">
        <w:rPr>
          <w:sz w:val="22"/>
          <w:szCs w:val="22"/>
        </w:rPr>
        <w:t>1K</w:t>
      </w:r>
      <w:proofErr w:type="gramEnd"/>
      <w:r w:rsidRPr="004B51FB">
        <w:rPr>
          <w:sz w:val="22"/>
          <w:szCs w:val="22"/>
        </w:rPr>
        <w:t xml:space="preserve"> vodou ředitelný základ – spodní část ŽKV a podvozky </w:t>
      </w:r>
    </w:p>
    <w:p w14:paraId="6DB6BB55" w14:textId="77777777" w:rsidR="00E309A9" w:rsidRPr="004B51FB" w:rsidRDefault="00E309A9" w:rsidP="009866B9">
      <w:pPr>
        <w:pStyle w:val="Odstavecseseznamem"/>
        <w:ind w:left="0"/>
        <w:jc w:val="both"/>
        <w:rPr>
          <w:sz w:val="22"/>
          <w:szCs w:val="22"/>
        </w:rPr>
      </w:pPr>
      <w:r w:rsidRPr="004B51FB">
        <w:rPr>
          <w:sz w:val="22"/>
          <w:szCs w:val="22"/>
        </w:rPr>
        <w:t>Teplota zpracovatelnosti NH od 10 do 25 stupňů Celsia.</w:t>
      </w:r>
    </w:p>
    <w:p w14:paraId="163D9575" w14:textId="77777777" w:rsidR="00E309A9" w:rsidRPr="004B51FB" w:rsidRDefault="00E309A9" w:rsidP="009866B9">
      <w:pPr>
        <w:pStyle w:val="Odstavecseseznamem"/>
        <w:ind w:left="0"/>
        <w:jc w:val="both"/>
        <w:rPr>
          <w:sz w:val="22"/>
          <w:szCs w:val="22"/>
        </w:rPr>
      </w:pPr>
      <w:r w:rsidRPr="004B51FB">
        <w:rPr>
          <w:sz w:val="22"/>
          <w:szCs w:val="22"/>
        </w:rPr>
        <w:t>Aplikační teplota od 10 do 25 stupňů Celsia.</w:t>
      </w:r>
    </w:p>
    <w:p w14:paraId="539B5A6E" w14:textId="77777777" w:rsidR="00E309A9" w:rsidRPr="004B51FB" w:rsidRDefault="00E309A9" w:rsidP="009866B9">
      <w:pPr>
        <w:pStyle w:val="Odstavecseseznamem"/>
        <w:ind w:left="0"/>
        <w:jc w:val="both"/>
        <w:rPr>
          <w:sz w:val="22"/>
          <w:szCs w:val="22"/>
        </w:rPr>
      </w:pPr>
      <w:r w:rsidRPr="004B51FB">
        <w:rPr>
          <w:sz w:val="22"/>
          <w:szCs w:val="22"/>
        </w:rPr>
        <w:t>Garantovaná přilnavost k současným NH.</w:t>
      </w:r>
    </w:p>
    <w:p w14:paraId="09E91F42" w14:textId="77777777" w:rsidR="00E309A9" w:rsidRPr="004B51FB" w:rsidRDefault="00E309A9" w:rsidP="009866B9">
      <w:pPr>
        <w:pStyle w:val="Odstavecseseznamem"/>
        <w:ind w:left="0"/>
        <w:jc w:val="both"/>
        <w:rPr>
          <w:sz w:val="22"/>
          <w:szCs w:val="22"/>
        </w:rPr>
      </w:pPr>
      <w:r w:rsidRPr="004B51FB">
        <w:rPr>
          <w:sz w:val="22"/>
          <w:szCs w:val="22"/>
        </w:rPr>
        <w:t xml:space="preserve">Základní materiál: Ocel, Hliník, laminát. </w:t>
      </w:r>
    </w:p>
    <w:p w14:paraId="4F60CCAA" w14:textId="70543F94" w:rsidR="00E309A9" w:rsidRPr="004B51FB" w:rsidRDefault="00E309A9" w:rsidP="009866B9">
      <w:pPr>
        <w:pStyle w:val="Odstavecseseznamem"/>
        <w:ind w:left="0"/>
        <w:jc w:val="both"/>
        <w:rPr>
          <w:sz w:val="22"/>
          <w:szCs w:val="22"/>
        </w:rPr>
      </w:pPr>
      <w:r w:rsidRPr="004B51FB">
        <w:rPr>
          <w:sz w:val="22"/>
          <w:szCs w:val="22"/>
        </w:rPr>
        <w:t xml:space="preserve">Podkladový materiál může být hloubkově kontaminován </w:t>
      </w:r>
      <w:bookmarkStart w:id="0" w:name="_Hlk76015972"/>
      <w:r w:rsidRPr="004B51FB">
        <w:rPr>
          <w:sz w:val="22"/>
          <w:szCs w:val="22"/>
        </w:rPr>
        <w:t xml:space="preserve">provozními kapalinami nebo mazivy například silikonem.   </w:t>
      </w:r>
    </w:p>
    <w:p w14:paraId="6B1815E9" w14:textId="3FD8319D" w:rsidR="006D4FD2" w:rsidRPr="004B51FB" w:rsidRDefault="006D4FD2" w:rsidP="009866B9">
      <w:pPr>
        <w:pStyle w:val="Odstavecseseznamem"/>
        <w:ind w:left="0"/>
        <w:jc w:val="both"/>
        <w:rPr>
          <w:sz w:val="22"/>
          <w:szCs w:val="22"/>
        </w:rPr>
      </w:pPr>
    </w:p>
    <w:bookmarkEnd w:id="0"/>
    <w:p w14:paraId="2C7E7A8F" w14:textId="77777777" w:rsidR="00E309A9" w:rsidRPr="004B51FB" w:rsidRDefault="00E309A9" w:rsidP="009866B9">
      <w:pPr>
        <w:autoSpaceDE w:val="0"/>
        <w:autoSpaceDN w:val="0"/>
        <w:jc w:val="both"/>
        <w:rPr>
          <w:sz w:val="22"/>
          <w:szCs w:val="22"/>
        </w:rPr>
      </w:pPr>
      <w:r w:rsidRPr="004B51FB">
        <w:rPr>
          <w:sz w:val="22"/>
          <w:szCs w:val="22"/>
        </w:rPr>
        <w:t>Všechny nabídnuté NH musí:</w:t>
      </w:r>
    </w:p>
    <w:p w14:paraId="0B308782" w14:textId="77777777" w:rsidR="00E309A9" w:rsidRPr="004B51FB" w:rsidRDefault="00E309A9" w:rsidP="009866B9">
      <w:pPr>
        <w:autoSpaceDE w:val="0"/>
        <w:autoSpaceDN w:val="0"/>
        <w:jc w:val="both"/>
        <w:rPr>
          <w:sz w:val="22"/>
          <w:szCs w:val="22"/>
        </w:rPr>
      </w:pPr>
      <w:r w:rsidRPr="004B51FB">
        <w:rPr>
          <w:sz w:val="22"/>
          <w:szCs w:val="22"/>
        </w:rPr>
        <w:t>-být schváleny Hlavním hygienikem ČR;</w:t>
      </w:r>
    </w:p>
    <w:p w14:paraId="5FCB4B9C" w14:textId="77777777" w:rsidR="00E309A9" w:rsidRPr="004B51FB" w:rsidRDefault="00E309A9" w:rsidP="009866B9">
      <w:pPr>
        <w:autoSpaceDE w:val="0"/>
        <w:autoSpaceDN w:val="0"/>
        <w:jc w:val="both"/>
        <w:rPr>
          <w:sz w:val="22"/>
          <w:szCs w:val="22"/>
        </w:rPr>
      </w:pPr>
      <w:r w:rsidRPr="004B51FB">
        <w:rPr>
          <w:sz w:val="22"/>
          <w:szCs w:val="22"/>
        </w:rPr>
        <w:t>-odpovídat z hlediska značení zákonu č. 22/1997 Sb. (česká etiketa na obalech, český text technických listů a bezpečnostních listů);</w:t>
      </w:r>
    </w:p>
    <w:p w14:paraId="15208128" w14:textId="6A7BA99F" w:rsidR="00E309A9" w:rsidRPr="004B51FB" w:rsidRDefault="00E309A9" w:rsidP="009866B9">
      <w:pPr>
        <w:autoSpaceDE w:val="0"/>
        <w:autoSpaceDN w:val="0"/>
        <w:jc w:val="both"/>
        <w:rPr>
          <w:sz w:val="22"/>
          <w:szCs w:val="22"/>
        </w:rPr>
      </w:pPr>
      <w:r w:rsidRPr="004B51FB">
        <w:rPr>
          <w:sz w:val="22"/>
          <w:szCs w:val="22"/>
        </w:rPr>
        <w:t xml:space="preserve">-mít bod vzplanutí vyšší než </w:t>
      </w:r>
      <w:proofErr w:type="gramStart"/>
      <w:r w:rsidRPr="004B51FB">
        <w:rPr>
          <w:sz w:val="22"/>
          <w:szCs w:val="22"/>
        </w:rPr>
        <w:t>21°C</w:t>
      </w:r>
      <w:proofErr w:type="gramEnd"/>
      <w:r w:rsidRPr="004B51FB">
        <w:rPr>
          <w:sz w:val="22"/>
          <w:szCs w:val="22"/>
        </w:rPr>
        <w:t>;</w:t>
      </w:r>
    </w:p>
    <w:p w14:paraId="0DD4DC95" w14:textId="2B2CB09C" w:rsidR="00E309A9" w:rsidRPr="004B51FB" w:rsidRDefault="00E309A9" w:rsidP="009866B9">
      <w:pPr>
        <w:autoSpaceDE w:val="0"/>
        <w:autoSpaceDN w:val="0"/>
        <w:jc w:val="both"/>
        <w:rPr>
          <w:sz w:val="22"/>
          <w:szCs w:val="22"/>
        </w:rPr>
      </w:pPr>
      <w:r w:rsidRPr="004B51FB">
        <w:rPr>
          <w:sz w:val="22"/>
          <w:szCs w:val="22"/>
        </w:rPr>
        <w:t>-být, co do vlastností, dokladovány certifikací shody ve znění nařízení vlády</w:t>
      </w:r>
      <w:r w:rsidR="009866B9" w:rsidRPr="004B51FB">
        <w:rPr>
          <w:sz w:val="22"/>
          <w:szCs w:val="22"/>
        </w:rPr>
        <w:t xml:space="preserve"> </w:t>
      </w:r>
      <w:r w:rsidRPr="004B51FB">
        <w:rPr>
          <w:sz w:val="22"/>
          <w:szCs w:val="22"/>
        </w:rPr>
        <w:t xml:space="preserve">174/1998 </w:t>
      </w:r>
      <w:proofErr w:type="spellStart"/>
      <w:proofErr w:type="gramStart"/>
      <w:r w:rsidRPr="004B51FB">
        <w:rPr>
          <w:sz w:val="22"/>
          <w:szCs w:val="22"/>
        </w:rPr>
        <w:t>Sb.</w:t>
      </w:r>
      <w:r w:rsidR="003E1D58" w:rsidRPr="004B51FB">
        <w:rPr>
          <w:sz w:val="22"/>
          <w:szCs w:val="22"/>
        </w:rPr>
        <w:t>nebo</w:t>
      </w:r>
      <w:proofErr w:type="spellEnd"/>
      <w:proofErr w:type="gramEnd"/>
      <w:r w:rsidR="003E1D58" w:rsidRPr="004B51FB">
        <w:rPr>
          <w:sz w:val="22"/>
          <w:szCs w:val="22"/>
        </w:rPr>
        <w:t xml:space="preserve"> dle související úpravy</w:t>
      </w:r>
      <w:r w:rsidRPr="004B51FB">
        <w:rPr>
          <w:sz w:val="22"/>
          <w:szCs w:val="22"/>
        </w:rPr>
        <w:t>;</w:t>
      </w:r>
    </w:p>
    <w:p w14:paraId="4EB10749" w14:textId="6385D486" w:rsidR="00E309A9" w:rsidRPr="004B51FB" w:rsidRDefault="00423477" w:rsidP="009866B9">
      <w:pPr>
        <w:autoSpaceDE w:val="0"/>
        <w:autoSpaceDN w:val="0"/>
        <w:jc w:val="both"/>
        <w:rPr>
          <w:sz w:val="22"/>
          <w:szCs w:val="22"/>
        </w:rPr>
      </w:pPr>
      <w:r w:rsidRPr="004B51FB">
        <w:rPr>
          <w:sz w:val="22"/>
          <w:szCs w:val="22"/>
        </w:rPr>
        <w:t>-</w:t>
      </w:r>
      <w:r w:rsidR="00E309A9" w:rsidRPr="004B51FB">
        <w:rPr>
          <w:sz w:val="22"/>
          <w:szCs w:val="22"/>
        </w:rPr>
        <w:t>být opatřeny výsledky akreditované laboratoře, ne starší tří let, které prokazují, že NH neobsahují těžké kovy ve větším množství, než odpovídá požadavkům ČD (viz TDPP 09-01);</w:t>
      </w:r>
    </w:p>
    <w:p w14:paraId="2E0CE5CB" w14:textId="3BDF2107" w:rsidR="00E309A9" w:rsidRPr="004B51FB" w:rsidRDefault="00423477" w:rsidP="009866B9">
      <w:pPr>
        <w:autoSpaceDE w:val="0"/>
        <w:autoSpaceDN w:val="0"/>
        <w:jc w:val="both"/>
        <w:rPr>
          <w:sz w:val="22"/>
          <w:szCs w:val="22"/>
        </w:rPr>
      </w:pPr>
      <w:r w:rsidRPr="004B51FB">
        <w:rPr>
          <w:sz w:val="22"/>
          <w:szCs w:val="22"/>
        </w:rPr>
        <w:t xml:space="preserve">-mít </w:t>
      </w:r>
      <w:r w:rsidR="00E309A9" w:rsidRPr="004B51FB">
        <w:rPr>
          <w:sz w:val="22"/>
          <w:szCs w:val="22"/>
        </w:rPr>
        <w:t>výsledky akreditované laboratoře, ne starší tří let, které prokazují, že NH neobsahují nebezpečné látky z hlediska karcinogenních, teratogenních a mutagenních účinků a toxicity ve smyslu zákonů č. 157/1998 Sb., 167/1998 Sb. a souvisejících předpisů platných pro ČR a EU.</w:t>
      </w:r>
    </w:p>
    <w:p w14:paraId="3FD87862" w14:textId="77777777" w:rsidR="00E309A9" w:rsidRPr="004B51FB" w:rsidRDefault="00E309A9" w:rsidP="009866B9">
      <w:pPr>
        <w:autoSpaceDE w:val="0"/>
        <w:autoSpaceDN w:val="0"/>
        <w:jc w:val="both"/>
        <w:rPr>
          <w:sz w:val="22"/>
          <w:szCs w:val="22"/>
        </w:rPr>
      </w:pPr>
    </w:p>
    <w:p w14:paraId="44633F3C" w14:textId="488C6583" w:rsidR="00E309A9" w:rsidRPr="004B51FB" w:rsidRDefault="00423477" w:rsidP="00423477">
      <w:pPr>
        <w:pStyle w:val="Textkomente"/>
        <w:jc w:val="both"/>
        <w:rPr>
          <w:sz w:val="22"/>
          <w:szCs w:val="22"/>
        </w:rPr>
      </w:pPr>
      <w:r w:rsidRPr="004B51FB">
        <w:rPr>
          <w:sz w:val="22"/>
          <w:szCs w:val="22"/>
        </w:rPr>
        <w:t>U vybraného dodavatele budou prostřednictvím nanesení vzorku ověřeny jím deklarované parametry plnění:</w:t>
      </w:r>
    </w:p>
    <w:p w14:paraId="5A327AE0" w14:textId="77777777" w:rsidR="00423477" w:rsidRPr="004B51FB" w:rsidRDefault="00E309A9" w:rsidP="00423477">
      <w:pPr>
        <w:pStyle w:val="Textkomente"/>
        <w:jc w:val="both"/>
        <w:rPr>
          <w:sz w:val="22"/>
          <w:szCs w:val="22"/>
        </w:rPr>
      </w:pPr>
      <w:r w:rsidRPr="004B51FB">
        <w:rPr>
          <w:sz w:val="22"/>
          <w:szCs w:val="22"/>
        </w:rPr>
        <w:t>Podkladní materiál, rozměr: přistavená skříň vozidla, předpoklad 814 nebo 914, na přistaveném vozidle bude aplikován plnič, přebroušený brusivem dle nadefinovan</w:t>
      </w:r>
      <w:r w:rsidR="00423477" w:rsidRPr="004B51FB">
        <w:rPr>
          <w:sz w:val="22"/>
          <w:szCs w:val="22"/>
        </w:rPr>
        <w:t xml:space="preserve">ého nátěrového systému </w:t>
      </w:r>
      <w:r w:rsidRPr="004B51FB">
        <w:rPr>
          <w:sz w:val="22"/>
          <w:szCs w:val="22"/>
        </w:rPr>
        <w:t>a očistěný tlakovým vzduchem a odmaštěný</w:t>
      </w:r>
      <w:r w:rsidR="00423477" w:rsidRPr="004B51FB">
        <w:rPr>
          <w:sz w:val="22"/>
          <w:szCs w:val="22"/>
        </w:rPr>
        <w:t>.</w:t>
      </w:r>
    </w:p>
    <w:p w14:paraId="2E7DB6E4" w14:textId="2C76ECFD" w:rsidR="00E309A9" w:rsidRPr="004B51FB" w:rsidRDefault="00423477" w:rsidP="00423477">
      <w:pPr>
        <w:pStyle w:val="Textkomente"/>
        <w:jc w:val="both"/>
        <w:rPr>
          <w:sz w:val="22"/>
          <w:szCs w:val="22"/>
        </w:rPr>
      </w:pPr>
      <w:r w:rsidRPr="004B51FB">
        <w:rPr>
          <w:sz w:val="22"/>
          <w:szCs w:val="22"/>
        </w:rPr>
        <w:t xml:space="preserve">Nátěrový systému bude aplikován na </w:t>
      </w:r>
      <w:r w:rsidR="00E309A9" w:rsidRPr="004B51FB">
        <w:rPr>
          <w:sz w:val="22"/>
          <w:szCs w:val="22"/>
        </w:rPr>
        <w:t>střech</w:t>
      </w:r>
      <w:r w:rsidRPr="004B51FB">
        <w:rPr>
          <w:sz w:val="22"/>
          <w:szCs w:val="22"/>
        </w:rPr>
        <w:t>u</w:t>
      </w:r>
      <w:r w:rsidR="00E309A9" w:rsidRPr="004B51FB">
        <w:rPr>
          <w:sz w:val="22"/>
          <w:szCs w:val="22"/>
        </w:rPr>
        <w:t xml:space="preserve">, bočnice a čela vozidla. U kontrolního nástřiku musí být přítomen zástupce dodavatele </w:t>
      </w:r>
      <w:r w:rsidRPr="004B51FB">
        <w:rPr>
          <w:sz w:val="22"/>
          <w:szCs w:val="22"/>
        </w:rPr>
        <w:t>nátěrového systému</w:t>
      </w:r>
      <w:r w:rsidR="00E309A9" w:rsidRPr="004B51FB">
        <w:rPr>
          <w:sz w:val="22"/>
          <w:szCs w:val="22"/>
        </w:rPr>
        <w:t xml:space="preserve">, který provede míchání barvy, za jeho přítomnosti se ověří parametry technického listu </w:t>
      </w:r>
      <w:r w:rsidR="006B2E3C" w:rsidRPr="004B51FB">
        <w:rPr>
          <w:sz w:val="22"/>
          <w:szCs w:val="22"/>
        </w:rPr>
        <w:t>nátěrová hmota</w:t>
      </w:r>
      <w:r w:rsidR="00E309A9" w:rsidRPr="004B51FB">
        <w:rPr>
          <w:sz w:val="22"/>
          <w:szCs w:val="22"/>
        </w:rPr>
        <w:t>/spotřeba barvy, poskytne technickou podporu a s ním se provede vizuální kontrola laku po kontrolním nástřiku</w:t>
      </w:r>
    </w:p>
    <w:p w14:paraId="27DE175B" w14:textId="77777777" w:rsidR="00E309A9" w:rsidRPr="004B51FB" w:rsidRDefault="00E309A9" w:rsidP="00423477">
      <w:pPr>
        <w:pStyle w:val="Textkomente"/>
        <w:jc w:val="both"/>
        <w:rPr>
          <w:sz w:val="22"/>
          <w:szCs w:val="22"/>
        </w:rPr>
      </w:pPr>
    </w:p>
    <w:p w14:paraId="0E32BF53" w14:textId="114ECCE2" w:rsidR="00E309A9" w:rsidRPr="004B51FB" w:rsidRDefault="006B2E3C" w:rsidP="00423477">
      <w:pPr>
        <w:pStyle w:val="Textkomente"/>
        <w:jc w:val="both"/>
        <w:rPr>
          <w:sz w:val="22"/>
          <w:szCs w:val="22"/>
        </w:rPr>
      </w:pPr>
      <w:r w:rsidRPr="004B51FB">
        <w:rPr>
          <w:sz w:val="22"/>
          <w:szCs w:val="22"/>
        </w:rPr>
        <w:t xml:space="preserve">V rámci testu vzorku bude užit celý nátěrový systém </w:t>
      </w:r>
      <w:r w:rsidR="00E309A9" w:rsidRPr="004B51FB">
        <w:rPr>
          <w:sz w:val="22"/>
          <w:szCs w:val="22"/>
        </w:rPr>
        <w:t>včetně plniče, tmel</w:t>
      </w:r>
      <w:r w:rsidRPr="004B51FB">
        <w:rPr>
          <w:sz w:val="22"/>
          <w:szCs w:val="22"/>
        </w:rPr>
        <w:t xml:space="preserve"> (včetně brusu atp.) a</w:t>
      </w:r>
      <w:r w:rsidR="00E309A9" w:rsidRPr="004B51FB">
        <w:rPr>
          <w:sz w:val="22"/>
          <w:szCs w:val="22"/>
        </w:rPr>
        <w:t xml:space="preserve"> barva</w:t>
      </w:r>
      <w:r w:rsidRPr="004B51FB">
        <w:rPr>
          <w:sz w:val="22"/>
          <w:szCs w:val="22"/>
        </w:rPr>
        <w:t>. Testem bude procházet pouze vrchní barva včetně materiálu maskování vozidla. N</w:t>
      </w:r>
      <w:r w:rsidR="00E309A9" w:rsidRPr="004B51FB">
        <w:rPr>
          <w:sz w:val="22"/>
          <w:szCs w:val="22"/>
        </w:rPr>
        <w:t>ásledn</w:t>
      </w:r>
      <w:r w:rsidRPr="004B51FB">
        <w:rPr>
          <w:sz w:val="22"/>
          <w:szCs w:val="22"/>
        </w:rPr>
        <w:t>ě bude provedena</w:t>
      </w:r>
      <w:r w:rsidR="00E309A9" w:rsidRPr="004B51FB">
        <w:rPr>
          <w:sz w:val="22"/>
          <w:szCs w:val="22"/>
        </w:rPr>
        <w:t xml:space="preserve"> vizuální kontrola</w:t>
      </w:r>
      <w:r w:rsidRPr="004B51FB">
        <w:rPr>
          <w:sz w:val="22"/>
          <w:szCs w:val="22"/>
        </w:rPr>
        <w:t xml:space="preserve"> vozidla</w:t>
      </w:r>
      <w:r w:rsidR="00E309A9" w:rsidRPr="004B51FB">
        <w:rPr>
          <w:sz w:val="22"/>
          <w:szCs w:val="22"/>
        </w:rPr>
        <w:t xml:space="preserve"> po nalakování. </w:t>
      </w:r>
    </w:p>
    <w:p w14:paraId="4BE28EA5" w14:textId="77777777" w:rsidR="00E309A9" w:rsidRPr="004B51FB" w:rsidRDefault="00E309A9" w:rsidP="00423477">
      <w:pPr>
        <w:pStyle w:val="Textkomente"/>
        <w:jc w:val="both"/>
        <w:rPr>
          <w:sz w:val="22"/>
          <w:szCs w:val="22"/>
        </w:rPr>
      </w:pPr>
    </w:p>
    <w:p w14:paraId="4D873252" w14:textId="77777777" w:rsidR="00E309A9" w:rsidRPr="004B51FB" w:rsidRDefault="00E309A9" w:rsidP="00423477">
      <w:pPr>
        <w:pStyle w:val="Textkomente"/>
        <w:jc w:val="both"/>
        <w:rPr>
          <w:sz w:val="22"/>
          <w:szCs w:val="22"/>
        </w:rPr>
      </w:pPr>
      <w:r w:rsidRPr="004B51FB">
        <w:rPr>
          <w:sz w:val="22"/>
          <w:szCs w:val="22"/>
        </w:rPr>
        <w:t>Testovaná metoda (</w:t>
      </w:r>
      <w:proofErr w:type="spellStart"/>
      <w:r w:rsidRPr="004B51FB">
        <w:rPr>
          <w:sz w:val="22"/>
          <w:szCs w:val="22"/>
        </w:rPr>
        <w:t>Airless</w:t>
      </w:r>
      <w:proofErr w:type="spellEnd"/>
      <w:r w:rsidRPr="004B51FB">
        <w:rPr>
          <w:sz w:val="22"/>
          <w:szCs w:val="22"/>
        </w:rPr>
        <w:t xml:space="preserve">, </w:t>
      </w:r>
      <w:proofErr w:type="spellStart"/>
      <w:proofErr w:type="gramStart"/>
      <w:r w:rsidRPr="004B51FB">
        <w:rPr>
          <w:sz w:val="22"/>
          <w:szCs w:val="22"/>
        </w:rPr>
        <w:t>Airmix</w:t>
      </w:r>
      <w:proofErr w:type="spellEnd"/>
      <w:r w:rsidRPr="004B51FB">
        <w:rPr>
          <w:sz w:val="22"/>
          <w:szCs w:val="22"/>
        </w:rPr>
        <w:t>)-</w:t>
      </w:r>
      <w:proofErr w:type="gramEnd"/>
      <w:r w:rsidRPr="004B51FB">
        <w:rPr>
          <w:sz w:val="22"/>
          <w:szCs w:val="22"/>
        </w:rPr>
        <w:t xml:space="preserve"> pneumaticky SATA jet 500/1000</w:t>
      </w:r>
    </w:p>
    <w:p w14:paraId="56A26095" w14:textId="77777777" w:rsidR="00E309A9" w:rsidRPr="004B51FB" w:rsidRDefault="00E309A9" w:rsidP="00E309A9">
      <w:pPr>
        <w:pStyle w:val="Textkomente"/>
        <w:rPr>
          <w:sz w:val="22"/>
          <w:szCs w:val="22"/>
        </w:rPr>
      </w:pPr>
    </w:p>
    <w:p w14:paraId="2E602A71" w14:textId="6154B982" w:rsidR="00E309A9" w:rsidRPr="004B51FB" w:rsidRDefault="00E309A9" w:rsidP="006B2E3C">
      <w:pPr>
        <w:pStyle w:val="Textkomente"/>
        <w:jc w:val="both"/>
        <w:rPr>
          <w:sz w:val="22"/>
          <w:szCs w:val="22"/>
        </w:rPr>
      </w:pPr>
      <w:r w:rsidRPr="004B51FB">
        <w:rPr>
          <w:sz w:val="22"/>
          <w:szCs w:val="22"/>
        </w:rPr>
        <w:lastRenderedPageBreak/>
        <w:t>Předpokládaná teplota: teplota sušení barvy v prostředí lak</w:t>
      </w:r>
      <w:r w:rsidR="006B2E3C" w:rsidRPr="004B51FB">
        <w:rPr>
          <w:sz w:val="22"/>
          <w:szCs w:val="22"/>
        </w:rPr>
        <w:t xml:space="preserve">ovacího </w:t>
      </w:r>
      <w:r w:rsidRPr="004B51FB">
        <w:rPr>
          <w:sz w:val="22"/>
          <w:szCs w:val="22"/>
        </w:rPr>
        <w:t>boxu bude 40°C</w:t>
      </w:r>
      <w:r w:rsidR="006B2E3C" w:rsidRPr="004B51FB">
        <w:rPr>
          <w:sz w:val="22"/>
          <w:szCs w:val="22"/>
        </w:rPr>
        <w:t xml:space="preserve">. Zadavatel si vyhrazuje užít jinou teplotu, dle aktuálně nastaveného programu v lakovacím boxu. </w:t>
      </w:r>
    </w:p>
    <w:p w14:paraId="3A49039F" w14:textId="77777777" w:rsidR="00E309A9" w:rsidRPr="004B51FB" w:rsidRDefault="00E309A9" w:rsidP="00E309A9">
      <w:pPr>
        <w:pStyle w:val="Textkomente"/>
        <w:rPr>
          <w:sz w:val="22"/>
          <w:szCs w:val="22"/>
        </w:rPr>
      </w:pPr>
      <w:r w:rsidRPr="004B51FB">
        <w:rPr>
          <w:sz w:val="22"/>
          <w:szCs w:val="22"/>
        </w:rPr>
        <w:t xml:space="preserve"> </w:t>
      </w:r>
    </w:p>
    <w:p w14:paraId="741E2E62" w14:textId="77777777" w:rsidR="00E309A9" w:rsidRPr="004B51FB" w:rsidRDefault="00E309A9" w:rsidP="00E309A9">
      <w:pPr>
        <w:autoSpaceDE w:val="0"/>
        <w:autoSpaceDN w:val="0"/>
        <w:rPr>
          <w:sz w:val="22"/>
          <w:szCs w:val="22"/>
        </w:rPr>
      </w:pPr>
    </w:p>
    <w:p w14:paraId="6B6B4945" w14:textId="7056BDE8" w:rsidR="00E309A9" w:rsidRPr="004B51FB" w:rsidRDefault="00E309A9" w:rsidP="00564E11">
      <w:pPr>
        <w:autoSpaceDE w:val="0"/>
        <w:autoSpaceDN w:val="0"/>
        <w:rPr>
          <w:sz w:val="22"/>
          <w:szCs w:val="22"/>
        </w:rPr>
      </w:pPr>
      <w:r w:rsidRPr="004B51FB">
        <w:rPr>
          <w:b/>
          <w:bCs/>
          <w:sz w:val="22"/>
          <w:szCs w:val="22"/>
        </w:rPr>
        <w:t>Další specifikace a zadání</w:t>
      </w:r>
      <w:r w:rsidR="006B2E3C" w:rsidRPr="004B51FB">
        <w:rPr>
          <w:b/>
          <w:bCs/>
          <w:sz w:val="22"/>
          <w:szCs w:val="22"/>
        </w:rPr>
        <w:t>:</w:t>
      </w:r>
      <w:r w:rsidR="00564E11" w:rsidRPr="004B51FB">
        <w:rPr>
          <w:b/>
          <w:bCs/>
          <w:sz w:val="22"/>
          <w:szCs w:val="22"/>
        </w:rPr>
        <w:t xml:space="preserve"> </w:t>
      </w:r>
      <w:r w:rsidRPr="004B51FB">
        <w:rPr>
          <w:sz w:val="22"/>
          <w:szCs w:val="22"/>
        </w:rPr>
        <w:t>U vrchní nátěrové hmoty</w:t>
      </w:r>
      <w:r w:rsidR="006B2E3C" w:rsidRPr="004B51FB">
        <w:rPr>
          <w:sz w:val="22"/>
          <w:szCs w:val="22"/>
        </w:rPr>
        <w:t xml:space="preserve"> bude aplikována</w:t>
      </w:r>
      <w:r w:rsidRPr="004B51FB">
        <w:rPr>
          <w:sz w:val="22"/>
          <w:szCs w:val="22"/>
        </w:rPr>
        <w:t xml:space="preserve"> jednu případně dvě vrstvy s odvětráním. tzn.</w:t>
      </w:r>
      <w:r w:rsidR="006B2E3C" w:rsidRPr="004B51FB">
        <w:rPr>
          <w:sz w:val="22"/>
          <w:szCs w:val="22"/>
        </w:rPr>
        <w:t xml:space="preserve"> </w:t>
      </w:r>
      <w:r w:rsidRPr="004B51FB">
        <w:rPr>
          <w:sz w:val="22"/>
          <w:szCs w:val="22"/>
        </w:rPr>
        <w:t>“mokrá do mokré“</w:t>
      </w:r>
    </w:p>
    <w:p w14:paraId="0DE6BC5A" w14:textId="77777777" w:rsidR="00E309A9" w:rsidRPr="004B51FB" w:rsidRDefault="00E309A9" w:rsidP="006B2E3C">
      <w:pPr>
        <w:autoSpaceDE w:val="0"/>
        <w:autoSpaceDN w:val="0"/>
        <w:jc w:val="both"/>
        <w:rPr>
          <w:sz w:val="22"/>
          <w:szCs w:val="22"/>
        </w:rPr>
      </w:pPr>
    </w:p>
    <w:p w14:paraId="67D48BE7" w14:textId="56350722" w:rsidR="00E309A9" w:rsidRPr="004B51FB" w:rsidRDefault="00E309A9" w:rsidP="006B2E3C">
      <w:pPr>
        <w:autoSpaceDE w:val="0"/>
        <w:autoSpaceDN w:val="0"/>
        <w:jc w:val="both"/>
        <w:rPr>
          <w:sz w:val="22"/>
          <w:szCs w:val="22"/>
        </w:rPr>
      </w:pPr>
      <w:r w:rsidRPr="004B51FB">
        <w:rPr>
          <w:sz w:val="22"/>
          <w:szCs w:val="22"/>
        </w:rPr>
        <w:t>Dle povolení k provozu pracoviště pro nanášení NH – bude plněna technická podmínka provozu a na zdroji budou používány výhradně vybrané výrobky uvedené v části I kategorie B přílohy č. 7 vyhlášky č. 415/2012</w:t>
      </w:r>
      <w:r w:rsidR="006B2E3C" w:rsidRPr="004B51FB">
        <w:rPr>
          <w:sz w:val="22"/>
          <w:szCs w:val="22"/>
        </w:rPr>
        <w:t xml:space="preserve"> </w:t>
      </w:r>
      <w:r w:rsidRPr="004B51FB">
        <w:rPr>
          <w:sz w:val="22"/>
          <w:szCs w:val="22"/>
        </w:rPr>
        <w:t>Sb., splňující limitní hodnoty obsahu VOC stanovené pro tyto výrobky v bodu 2. části II přílohy č. 7. Množství emisí provozovatel zajišťuje bilančním výpočtem.</w:t>
      </w:r>
    </w:p>
    <w:p w14:paraId="31ED6476" w14:textId="77777777" w:rsidR="00E309A9" w:rsidRPr="004B51FB" w:rsidRDefault="00E309A9" w:rsidP="006B2E3C">
      <w:pPr>
        <w:pStyle w:val="Odstavecseseznamem"/>
        <w:ind w:left="0"/>
        <w:jc w:val="both"/>
        <w:rPr>
          <w:sz w:val="22"/>
          <w:szCs w:val="22"/>
        </w:rPr>
      </w:pPr>
    </w:p>
    <w:p w14:paraId="7B33D30A" w14:textId="77777777" w:rsidR="00E309A9" w:rsidRPr="004B51FB" w:rsidRDefault="00E309A9" w:rsidP="006B2E3C">
      <w:pPr>
        <w:pStyle w:val="Odstavecseseznamem"/>
        <w:ind w:left="0"/>
        <w:jc w:val="both"/>
        <w:rPr>
          <w:sz w:val="22"/>
          <w:szCs w:val="22"/>
        </w:rPr>
      </w:pPr>
      <w:r w:rsidRPr="004B51FB">
        <w:rPr>
          <w:sz w:val="22"/>
          <w:szCs w:val="22"/>
        </w:rPr>
        <w:t>Korozní odolnost – stupeň agresivity prostředí C4 dle ČSN EN ISO 9223</w:t>
      </w:r>
    </w:p>
    <w:p w14:paraId="0E340E1D" w14:textId="77777777" w:rsidR="00E309A9" w:rsidRPr="004B51FB" w:rsidRDefault="00E309A9" w:rsidP="006B2E3C">
      <w:pPr>
        <w:pStyle w:val="Odstavecseseznamem"/>
        <w:ind w:left="0"/>
        <w:jc w:val="both"/>
        <w:rPr>
          <w:sz w:val="22"/>
          <w:szCs w:val="22"/>
        </w:rPr>
      </w:pPr>
    </w:p>
    <w:p w14:paraId="7E0E1C2A" w14:textId="77777777" w:rsidR="00E309A9" w:rsidRPr="004B51FB" w:rsidRDefault="00E309A9" w:rsidP="006B2E3C">
      <w:pPr>
        <w:pStyle w:val="Odstavecseseznamem"/>
        <w:ind w:left="0"/>
        <w:jc w:val="both"/>
        <w:rPr>
          <w:sz w:val="22"/>
          <w:szCs w:val="22"/>
        </w:rPr>
      </w:pPr>
      <w:r w:rsidRPr="004B51FB">
        <w:rPr>
          <w:sz w:val="22"/>
          <w:szCs w:val="22"/>
        </w:rPr>
        <w:t>Spotřeba na m2 – definovat spotřebu všech NH v NS na plochu 10 m</w:t>
      </w:r>
      <w:r w:rsidRPr="004B51FB">
        <w:rPr>
          <w:sz w:val="22"/>
          <w:szCs w:val="22"/>
          <w:vertAlign w:val="superscript"/>
        </w:rPr>
        <w:t>2</w:t>
      </w:r>
      <w:r w:rsidRPr="004B51FB">
        <w:rPr>
          <w:sz w:val="22"/>
          <w:szCs w:val="22"/>
        </w:rPr>
        <w:t xml:space="preserve">, aplikace pomocí technologie </w:t>
      </w:r>
      <w:proofErr w:type="spellStart"/>
      <w:r w:rsidRPr="004B51FB">
        <w:rPr>
          <w:sz w:val="22"/>
          <w:szCs w:val="22"/>
        </w:rPr>
        <w:t>Airmix</w:t>
      </w:r>
      <w:proofErr w:type="spellEnd"/>
      <w:r w:rsidRPr="004B51FB">
        <w:rPr>
          <w:sz w:val="22"/>
          <w:szCs w:val="22"/>
        </w:rPr>
        <w:t xml:space="preserve"> a pneumaticky, spodek vozidla </w:t>
      </w:r>
      <w:proofErr w:type="spellStart"/>
      <w:r w:rsidRPr="004B51FB">
        <w:rPr>
          <w:sz w:val="22"/>
          <w:szCs w:val="22"/>
        </w:rPr>
        <w:t>Airless</w:t>
      </w:r>
      <w:proofErr w:type="spellEnd"/>
    </w:p>
    <w:p w14:paraId="7E5B68D8" w14:textId="77777777" w:rsidR="00E309A9" w:rsidRPr="004B51FB" w:rsidRDefault="00E309A9" w:rsidP="006B2E3C">
      <w:pPr>
        <w:pStyle w:val="Odstavecseseznamem"/>
        <w:ind w:left="0"/>
        <w:jc w:val="both"/>
        <w:rPr>
          <w:color w:val="FF0000"/>
          <w:sz w:val="22"/>
          <w:szCs w:val="22"/>
        </w:rPr>
      </w:pPr>
    </w:p>
    <w:p w14:paraId="13D234C3" w14:textId="43383021" w:rsidR="00E309A9" w:rsidRPr="004B51FB" w:rsidRDefault="00E309A9" w:rsidP="006B2E3C">
      <w:pPr>
        <w:pStyle w:val="Odstavecseseznamem"/>
        <w:ind w:left="0"/>
        <w:jc w:val="both"/>
        <w:rPr>
          <w:sz w:val="22"/>
          <w:szCs w:val="22"/>
        </w:rPr>
      </w:pPr>
      <w:r w:rsidRPr="004B51FB">
        <w:rPr>
          <w:sz w:val="22"/>
          <w:szCs w:val="22"/>
        </w:rPr>
        <w:t>Objednatel požaduje bezplatné zapůjčení destilačního zařízení pro recyklaci rozpouštědel pro PSO VNM, NBK a PPO Valašské Meziříčí po celou dobu trvání kontraktu pro lakovny Přerov, Olomouc, Veselí nad Moravou, Nymburk, Valašské Meziříčí.</w:t>
      </w:r>
    </w:p>
    <w:p w14:paraId="023ECDEC" w14:textId="77777777" w:rsidR="00E309A9" w:rsidRPr="004B51FB" w:rsidRDefault="00E309A9" w:rsidP="006B2E3C">
      <w:pPr>
        <w:pStyle w:val="Odstavecseseznamem"/>
        <w:ind w:left="0"/>
        <w:jc w:val="both"/>
        <w:rPr>
          <w:b/>
          <w:bCs/>
          <w:color w:val="FF0000"/>
          <w:sz w:val="22"/>
          <w:szCs w:val="22"/>
        </w:rPr>
      </w:pPr>
    </w:p>
    <w:p w14:paraId="3E6E893D" w14:textId="77777777" w:rsidR="00E309A9" w:rsidRPr="004B51FB" w:rsidRDefault="00E309A9" w:rsidP="00E309A9">
      <w:pPr>
        <w:pStyle w:val="Odstavecseseznamem"/>
        <w:ind w:left="0"/>
        <w:rPr>
          <w:b/>
          <w:bCs/>
          <w:color w:val="FF0000"/>
          <w:sz w:val="22"/>
          <w:szCs w:val="22"/>
        </w:rPr>
      </w:pPr>
    </w:p>
    <w:p w14:paraId="095FA5B3" w14:textId="77777777" w:rsidR="00E309A9" w:rsidRPr="004B51FB" w:rsidRDefault="00E309A9" w:rsidP="00E309A9">
      <w:pPr>
        <w:pStyle w:val="Odstavecseseznamem"/>
        <w:ind w:left="0"/>
        <w:rPr>
          <w:b/>
          <w:bCs/>
          <w:color w:val="FF0000"/>
          <w:sz w:val="22"/>
          <w:szCs w:val="22"/>
        </w:rPr>
      </w:pPr>
      <w:r w:rsidRPr="004B51FB">
        <w:rPr>
          <w:noProof/>
          <w:sz w:val="22"/>
          <w:szCs w:val="22"/>
        </w:rPr>
        <w:drawing>
          <wp:inline distT="0" distB="0" distL="0" distR="0" wp14:anchorId="34E71866" wp14:editId="1C620022">
            <wp:extent cx="5759450" cy="46005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60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648451" w14:textId="77777777" w:rsidR="00E309A9" w:rsidRPr="004B51FB" w:rsidRDefault="00E309A9" w:rsidP="00E309A9">
      <w:pPr>
        <w:overflowPunct w:val="0"/>
        <w:autoSpaceDE w:val="0"/>
        <w:autoSpaceDN w:val="0"/>
        <w:adjustRightInd w:val="0"/>
        <w:textAlignment w:val="baseline"/>
        <w:rPr>
          <w:b/>
          <w:sz w:val="22"/>
          <w:szCs w:val="22"/>
        </w:rPr>
      </w:pPr>
    </w:p>
    <w:p w14:paraId="6C34EB6B" w14:textId="222EA935" w:rsidR="00E309A9" w:rsidRPr="00250041" w:rsidRDefault="00250041" w:rsidP="00564E11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</w:rPr>
      </w:pPr>
      <w:r w:rsidRPr="00250041">
        <w:rPr>
          <w:b/>
          <w:sz w:val="22"/>
          <w:szCs w:val="22"/>
        </w:rPr>
        <w:t>Dodavatel poskytne p</w:t>
      </w:r>
      <w:r w:rsidR="00E309A9" w:rsidRPr="00250041">
        <w:rPr>
          <w:b/>
          <w:sz w:val="22"/>
          <w:szCs w:val="22"/>
        </w:rPr>
        <w:t>odporu aplikačního technika ve všech lokacích společnosti DPOV a.s. do 24 hodin od vzniku požadavku</w:t>
      </w:r>
    </w:p>
    <w:p w14:paraId="45385976" w14:textId="77777777" w:rsidR="00E309A9" w:rsidRPr="004B51FB" w:rsidRDefault="00E309A9" w:rsidP="00564E11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</w:rPr>
      </w:pPr>
    </w:p>
    <w:p w14:paraId="1C9CDE42" w14:textId="77777777" w:rsidR="00E309A9" w:rsidRPr="004B51FB" w:rsidRDefault="00E309A9" w:rsidP="00564E11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b/>
          <w:iCs/>
          <w:sz w:val="22"/>
          <w:szCs w:val="22"/>
        </w:rPr>
      </w:pPr>
      <w:r w:rsidRPr="004B51FB">
        <w:rPr>
          <w:b/>
          <w:iCs/>
          <w:sz w:val="22"/>
          <w:szCs w:val="22"/>
        </w:rPr>
        <w:lastRenderedPageBreak/>
        <w:t>Nabídka musí obsahovat:</w:t>
      </w:r>
    </w:p>
    <w:p w14:paraId="49074BD7" w14:textId="77777777" w:rsidR="00E309A9" w:rsidRPr="004B51FB" w:rsidRDefault="00E309A9" w:rsidP="00564E11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iCs/>
          <w:sz w:val="22"/>
          <w:szCs w:val="22"/>
        </w:rPr>
      </w:pPr>
      <w:r w:rsidRPr="004B51FB">
        <w:rPr>
          <w:iCs/>
          <w:sz w:val="22"/>
          <w:szCs w:val="22"/>
        </w:rPr>
        <w:t xml:space="preserve">Nabídkovou cenu za MJ kg pro sortiment barvy, emaily, tmely, ředidla, tužidla </w:t>
      </w:r>
    </w:p>
    <w:p w14:paraId="37F543FC" w14:textId="77777777" w:rsidR="00E309A9" w:rsidRPr="004B51FB" w:rsidRDefault="00E309A9" w:rsidP="00564E11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iCs/>
          <w:sz w:val="22"/>
          <w:szCs w:val="22"/>
        </w:rPr>
      </w:pPr>
      <w:r w:rsidRPr="004B51FB">
        <w:rPr>
          <w:iCs/>
          <w:sz w:val="22"/>
          <w:szCs w:val="22"/>
        </w:rPr>
        <w:t>Nabídkovou cenu za MJ ks v doplňkovém sortimentu</w:t>
      </w:r>
    </w:p>
    <w:p w14:paraId="573DDBF5" w14:textId="77777777" w:rsidR="00E309A9" w:rsidRPr="004B51FB" w:rsidRDefault="00E309A9" w:rsidP="00564E11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iCs/>
          <w:sz w:val="22"/>
          <w:szCs w:val="22"/>
        </w:rPr>
      </w:pPr>
      <w:r w:rsidRPr="004B51FB">
        <w:rPr>
          <w:iCs/>
          <w:sz w:val="22"/>
          <w:szCs w:val="22"/>
        </w:rPr>
        <w:t xml:space="preserve">Požadované certifikáty, bezpečnostní a technické listy pro každou položku u které je předepsán v originálu a českém předkladu </w:t>
      </w:r>
    </w:p>
    <w:p w14:paraId="7B2C35CB" w14:textId="77777777" w:rsidR="00E309A9" w:rsidRPr="004B51FB" w:rsidRDefault="00E309A9" w:rsidP="00564E11">
      <w:pPr>
        <w:autoSpaceDE w:val="0"/>
        <w:autoSpaceDN w:val="0"/>
        <w:jc w:val="both"/>
        <w:rPr>
          <w:sz w:val="22"/>
          <w:szCs w:val="22"/>
        </w:rPr>
      </w:pPr>
      <w:r w:rsidRPr="004B51FB">
        <w:rPr>
          <w:sz w:val="22"/>
          <w:szCs w:val="22"/>
        </w:rPr>
        <w:t xml:space="preserve">Prohlášení výrobce, že navrhovaný NS a nátěrový postup je vhodný pro povrchové úpravy </w:t>
      </w:r>
      <w:proofErr w:type="spellStart"/>
      <w:r w:rsidRPr="004B51FB">
        <w:rPr>
          <w:sz w:val="22"/>
          <w:szCs w:val="22"/>
        </w:rPr>
        <w:t>ŽKVa</w:t>
      </w:r>
      <w:proofErr w:type="spellEnd"/>
      <w:r w:rsidRPr="004B51FB">
        <w:rPr>
          <w:sz w:val="22"/>
          <w:szCs w:val="22"/>
        </w:rPr>
        <w:t xml:space="preserve"> pro předpokládané klimatické, mechanické a chemické zatížení, kterému   bude povrch ŽKV v běžném provozu vystaven;</w:t>
      </w:r>
    </w:p>
    <w:p w14:paraId="6A18AD3F" w14:textId="77777777" w:rsidR="00E309A9" w:rsidRPr="004B51FB" w:rsidRDefault="00E309A9" w:rsidP="00564E11">
      <w:pPr>
        <w:keepNext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iCs/>
          <w:sz w:val="22"/>
          <w:szCs w:val="22"/>
        </w:rPr>
      </w:pPr>
      <w:r w:rsidRPr="004B51FB">
        <w:rPr>
          <w:iCs/>
          <w:sz w:val="22"/>
          <w:szCs w:val="22"/>
        </w:rPr>
        <w:t>Kompletní skladbu NS vč všech podkladů vyplývajících z V 98/25 a jeho příloh vč. sanace kontaminovaného povrchu</w:t>
      </w:r>
    </w:p>
    <w:p w14:paraId="4FBB3782" w14:textId="77777777" w:rsidR="00E309A9" w:rsidRPr="004B51FB" w:rsidRDefault="00E309A9" w:rsidP="00564E11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14:paraId="3728CE30" w14:textId="7FB1EB10" w:rsidR="00E309A9" w:rsidRPr="004B51FB" w:rsidRDefault="00E309A9" w:rsidP="00564E11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B51FB">
        <w:rPr>
          <w:b/>
          <w:bCs/>
          <w:sz w:val="22"/>
          <w:szCs w:val="22"/>
        </w:rPr>
        <w:t>Místo plnění:</w:t>
      </w:r>
      <w:r w:rsidR="00564E11" w:rsidRPr="004B51FB">
        <w:rPr>
          <w:b/>
          <w:bCs/>
          <w:sz w:val="22"/>
          <w:szCs w:val="22"/>
        </w:rPr>
        <w:t xml:space="preserve"> </w:t>
      </w:r>
      <w:r w:rsidRPr="004B51FB">
        <w:rPr>
          <w:sz w:val="22"/>
          <w:szCs w:val="22"/>
        </w:rPr>
        <w:t>PSO Přerov, PSO Veselí n. M., PSO Nymburk, PPO Val. Meziříčí, PPO Olomouc</w:t>
      </w:r>
    </w:p>
    <w:p w14:paraId="337AD55D" w14:textId="77777777" w:rsidR="00E309A9" w:rsidRPr="004B51FB" w:rsidRDefault="00E309A9" w:rsidP="00564E11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14:paraId="434122F6" w14:textId="0A419A2C" w:rsidR="00E309A9" w:rsidRPr="004B51FB" w:rsidRDefault="00E309A9" w:rsidP="00E309A9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p w14:paraId="6CE32E5B" w14:textId="77777777" w:rsidR="00BA2F86" w:rsidRPr="004B51FB" w:rsidRDefault="00BA2F86">
      <w:pPr>
        <w:rPr>
          <w:sz w:val="22"/>
          <w:szCs w:val="22"/>
        </w:rPr>
      </w:pPr>
    </w:p>
    <w:p w14:paraId="0E12AFE6" w14:textId="77777777" w:rsidR="004B51FB" w:rsidRPr="004B51FB" w:rsidRDefault="004B51FB">
      <w:pPr>
        <w:rPr>
          <w:sz w:val="22"/>
          <w:szCs w:val="22"/>
        </w:rPr>
      </w:pPr>
    </w:p>
    <w:sectPr w:rsidR="004B51FB" w:rsidRPr="004B51FB" w:rsidSect="00E074BA">
      <w:headerReference w:type="default" r:id="rId7"/>
      <w:footerReference w:type="default" r:id="rId8"/>
      <w:pgSz w:w="11906" w:h="16838" w:code="9"/>
      <w:pgMar w:top="1418" w:right="1418" w:bottom="993" w:left="1418" w:header="567" w:footer="5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E576A" w14:textId="77777777" w:rsidR="004E298D" w:rsidRDefault="004E298D">
      <w:r>
        <w:separator/>
      </w:r>
    </w:p>
  </w:endnote>
  <w:endnote w:type="continuationSeparator" w:id="0">
    <w:p w14:paraId="03B33436" w14:textId="77777777" w:rsidR="004E298D" w:rsidRDefault="004E2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67163" w14:textId="77777777" w:rsidR="00E074BA" w:rsidRPr="00774AEF" w:rsidRDefault="006D4FD2" w:rsidP="00E074BA">
    <w:pPr>
      <w:pStyle w:val="NormlnIMP"/>
      <w:spacing w:line="240" w:lineRule="auto"/>
      <w:rPr>
        <w:sz w:val="22"/>
      </w:rPr>
    </w:pPr>
    <w:r w:rsidRPr="008D3CB5">
      <w:rPr>
        <w:sz w:val="22"/>
        <w:vertAlign w:val="superscript"/>
      </w:rPr>
      <w:t>*)</w:t>
    </w:r>
    <w:r>
      <w:rPr>
        <w:sz w:val="22"/>
      </w:rPr>
      <w:t xml:space="preserve"> Nehodící se škrtněte</w:t>
    </w:r>
  </w:p>
  <w:p w14:paraId="5548E617" w14:textId="77777777" w:rsidR="00E074BA" w:rsidRPr="00136D23" w:rsidRDefault="006D4FD2" w:rsidP="00E074BA">
    <w:pPr>
      <w:pStyle w:val="Zpat"/>
      <w:pBdr>
        <w:top w:val="single" w:sz="4" w:space="1" w:color="auto"/>
      </w:pBdr>
      <w:rPr>
        <w:sz w:val="18"/>
        <w:szCs w:val="18"/>
      </w:rPr>
    </w:pPr>
    <w:r w:rsidRPr="00136D23">
      <w:rPr>
        <w:sz w:val="18"/>
        <w:szCs w:val="18"/>
      </w:rPr>
      <w:t xml:space="preserve">F 12 03 Realizační list </w:t>
    </w:r>
    <w:r w:rsidRPr="00136D23">
      <w:rPr>
        <w:sz w:val="18"/>
        <w:szCs w:val="18"/>
      </w:rPr>
      <w:tab/>
    </w:r>
    <w:r w:rsidRPr="00136D23">
      <w:rPr>
        <w:rStyle w:val="slostrnky"/>
        <w:sz w:val="18"/>
        <w:szCs w:val="18"/>
      </w:rPr>
      <w:fldChar w:fldCharType="begin"/>
    </w:r>
    <w:r w:rsidRPr="00136D23">
      <w:rPr>
        <w:rStyle w:val="slostrnky"/>
        <w:sz w:val="18"/>
        <w:szCs w:val="18"/>
      </w:rPr>
      <w:instrText xml:space="preserve"> PAGE </w:instrText>
    </w:r>
    <w:r w:rsidRPr="00136D23">
      <w:rPr>
        <w:rStyle w:val="slostrnky"/>
        <w:sz w:val="18"/>
        <w:szCs w:val="18"/>
      </w:rPr>
      <w:fldChar w:fldCharType="separate"/>
    </w:r>
    <w:r>
      <w:rPr>
        <w:rStyle w:val="slostrnky"/>
        <w:noProof/>
        <w:sz w:val="18"/>
        <w:szCs w:val="18"/>
      </w:rPr>
      <w:t>2</w:t>
    </w:r>
    <w:r w:rsidRPr="00136D23">
      <w:rPr>
        <w:rStyle w:val="slostrnky"/>
        <w:sz w:val="18"/>
        <w:szCs w:val="18"/>
      </w:rPr>
      <w:fldChar w:fldCharType="end"/>
    </w:r>
    <w:r w:rsidRPr="00136D23">
      <w:rPr>
        <w:rStyle w:val="slostrnky"/>
        <w:sz w:val="18"/>
        <w:szCs w:val="18"/>
      </w:rPr>
      <w:t>/</w:t>
    </w:r>
    <w:r w:rsidRPr="00136D23">
      <w:rPr>
        <w:rStyle w:val="slostrnky"/>
        <w:sz w:val="18"/>
        <w:szCs w:val="18"/>
      </w:rPr>
      <w:fldChar w:fldCharType="begin"/>
    </w:r>
    <w:r w:rsidRPr="00136D23">
      <w:rPr>
        <w:rStyle w:val="slostrnky"/>
        <w:sz w:val="18"/>
        <w:szCs w:val="18"/>
      </w:rPr>
      <w:instrText xml:space="preserve"> NUMPAGES </w:instrText>
    </w:r>
    <w:r w:rsidRPr="00136D23">
      <w:rPr>
        <w:rStyle w:val="slostrnky"/>
        <w:sz w:val="18"/>
        <w:szCs w:val="18"/>
      </w:rPr>
      <w:fldChar w:fldCharType="separate"/>
    </w:r>
    <w:r>
      <w:rPr>
        <w:rStyle w:val="slostrnky"/>
        <w:noProof/>
        <w:sz w:val="18"/>
        <w:szCs w:val="18"/>
      </w:rPr>
      <w:t>2</w:t>
    </w:r>
    <w:r w:rsidRPr="00136D23">
      <w:rPr>
        <w:rStyle w:val="slostrnky"/>
        <w:sz w:val="18"/>
        <w:szCs w:val="18"/>
      </w:rPr>
      <w:fldChar w:fldCharType="end"/>
    </w:r>
    <w:r w:rsidRPr="00136D23">
      <w:rPr>
        <w:rStyle w:val="slostrnky"/>
        <w:sz w:val="18"/>
        <w:szCs w:val="18"/>
      </w:rPr>
      <w:tab/>
      <w:t xml:space="preserve">Změna: </w:t>
    </w:r>
    <w:r>
      <w:rPr>
        <w:rStyle w:val="slostrnky"/>
        <w:sz w:val="18"/>
        <w:szCs w:val="18"/>
      </w:rPr>
      <w:t>5</w:t>
    </w:r>
    <w:r w:rsidRPr="00136D23">
      <w:rPr>
        <w:rStyle w:val="slostrnky"/>
        <w:sz w:val="18"/>
        <w:szCs w:val="18"/>
      </w:rPr>
      <w:t>, účinnost od: 01.</w:t>
    </w:r>
    <w:r>
      <w:rPr>
        <w:rStyle w:val="slostrnky"/>
        <w:sz w:val="18"/>
        <w:szCs w:val="18"/>
      </w:rPr>
      <w:t>01.2018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81EED" w14:textId="77777777" w:rsidR="004E298D" w:rsidRDefault="004E298D">
      <w:r>
        <w:separator/>
      </w:r>
    </w:p>
  </w:footnote>
  <w:footnote w:type="continuationSeparator" w:id="0">
    <w:p w14:paraId="3B2C3078" w14:textId="77777777" w:rsidR="004E298D" w:rsidRDefault="004E29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7E5FE" w14:textId="77777777" w:rsidR="00B0260C" w:rsidRPr="00E074BA" w:rsidRDefault="006D4FD2" w:rsidP="00E074BA">
    <w:pPr>
      <w:pStyle w:val="Zhlav"/>
    </w:pPr>
    <w:r>
      <w:rPr>
        <w:noProof/>
        <w:lang w:eastAsia="ja-JP"/>
      </w:rPr>
      <w:drawing>
        <wp:inline distT="0" distB="0" distL="0" distR="0" wp14:anchorId="3C9A8A1D" wp14:editId="0FB14F22">
          <wp:extent cx="5759450" cy="639445"/>
          <wp:effectExtent l="0" t="0" r="0" b="825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ička ČD DPO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39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180"/>
    <w:rsid w:val="000961ED"/>
    <w:rsid w:val="001A4576"/>
    <w:rsid w:val="00250041"/>
    <w:rsid w:val="003E1D58"/>
    <w:rsid w:val="00423477"/>
    <w:rsid w:val="004B51FB"/>
    <w:rsid w:val="004E298D"/>
    <w:rsid w:val="00564E11"/>
    <w:rsid w:val="006B2E3C"/>
    <w:rsid w:val="006D4FD2"/>
    <w:rsid w:val="006F256D"/>
    <w:rsid w:val="00757180"/>
    <w:rsid w:val="00922F00"/>
    <w:rsid w:val="009866B9"/>
    <w:rsid w:val="00BA2F86"/>
    <w:rsid w:val="00E3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F6DFF"/>
  <w15:chartTrackingRefBased/>
  <w15:docId w15:val="{5FB7834A-30C3-4B27-8918-3E43AA469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09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E309A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E309A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309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309A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IMP">
    <w:name w:val="Normální_IMP"/>
    <w:basedOn w:val="Normln"/>
    <w:rsid w:val="00E309A9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E309A9"/>
    <w:pPr>
      <w:ind w:left="708"/>
    </w:pPr>
  </w:style>
  <w:style w:type="character" w:styleId="slostrnky">
    <w:name w:val="page number"/>
    <w:basedOn w:val="Standardnpsmoodstavce"/>
    <w:semiHidden/>
    <w:rsid w:val="00E309A9"/>
  </w:style>
  <w:style w:type="paragraph" w:styleId="Textkomente">
    <w:name w:val="annotation text"/>
    <w:basedOn w:val="Normln"/>
    <w:link w:val="TextkomenteChar"/>
    <w:uiPriority w:val="99"/>
    <w:unhideWhenUsed/>
    <w:rsid w:val="00E309A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309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2347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34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347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757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Kittlerová Tereza, Mgr.</dc:creator>
  <cp:keywords/>
  <dc:description/>
  <cp:lastModifiedBy>Kittlerová Tereza, Mgr.</cp:lastModifiedBy>
  <cp:revision>7</cp:revision>
  <dcterms:created xsi:type="dcterms:W3CDTF">2021-12-13T13:55:00Z</dcterms:created>
  <dcterms:modified xsi:type="dcterms:W3CDTF">2021-12-20T13:26:00Z</dcterms:modified>
</cp:coreProperties>
</file>